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podniebienie* jak wyborne wino, które spływa prosto do ukochanego, zwilżając powoli wargi uśpionych.**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(chek), jako met. odnosi się do smaku (&lt;x&gt;230 119:103&lt;/x&gt;; &lt;x&gt;220 12:11&lt;/x&gt;;&lt;x&gt;220 20:13&lt;/x&gt;;&lt;x&gt;220 34:3&lt;/x&gt;; &lt;x&gt;240 24:13&lt;/x&gt;; &lt;x&gt;260 2:3&lt;/x&gt;), mowy (&lt;x&gt;220 6:30&lt;/x&gt;;&lt;x&gt;220 31:30&lt;/x&gt;;&lt;x&gt;220 33:2&lt;/x&gt;; &lt;x&gt;240 5:3&lt;/x&gt;;&lt;x&gt;240 8:7&lt;/x&gt;), dźwięku (&lt;x&gt;350 8:1&lt;/x&gt;) i pocałunków (&lt;x&gt;260 5:16&lt;/x&gt;;&lt;x&gt;260 7:10&lt;/x&gt;), &lt;x&gt;260 7:10&lt;/x&gt;L.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wargi uśpionych, </w:t>
      </w:r>
      <w:r>
        <w:rPr>
          <w:rtl/>
        </w:rPr>
        <w:t>יְׁשֵנִים ׁשִפְתֵי</w:t>
      </w:r>
      <w:r>
        <w:rPr>
          <w:rtl w:val="0"/>
        </w:rPr>
        <w:t xml:space="preserve"> (szifte jeszenim). G, α ’ i σ ’ sugerują inny wariant i wokalizację: ׂ</w:t>
      </w:r>
      <w:r>
        <w:rPr>
          <w:rtl/>
        </w:rPr>
        <w:t>שְפָתַי וְׁשִּנָי</w:t>
      </w:r>
      <w:r>
        <w:rPr>
          <w:rtl w:val="0"/>
        </w:rPr>
        <w:t xml:space="preserve"> (sefatai wesinnaj), moje wargi i zęby, gr. χείλεσίν μου καὶ ὀδοῦσιν.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2024-05-06T12:12:30Z</dcterms:modified>
</cp:coreProperties>
</file>