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mirt. Stanie się to na chwałę JAHWE, na znak — wieczny i nieusuwalny.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wyrośnie cyprys, zamiast pokrzywy wyrośnie mirt. I będzie to dla JAHWE na chwałę, na wieczny znak, który nigdy nie będzie wymazany.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ciernia wyrośnie jedlina, a miasto pokrzywy wyrośnie mirt; a to będzie Panu ku sławie, na znak wieczny, który nigdy nie będzie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głogu wyroście jodła, a miasto pokrzywy wyroście mirt. I będzie JAHWE mianowany na znak wieczny, który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wyrosną mirty. I będzie to Panu na chwałę, jako znak wieczysty, niezniszczalny!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 wyrośnie mirt. I będzie to dla Pana chlubą, znakiem wiecznym, który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mirty. Stanie się to dla imienia Pana, jako wieczny znak, który nie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będą rosnąć mirty. To właśnie będzie świadczyć o JAHWE jako znak wieczny i 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cierni - wyrosną cyprysy, a zamiast pokrzyw - mirty rosnąć będą. Stanie się to ku chwale Jahwe znakiem wiecznym, niezniszczalnym!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чагарника підніметься кипарис, а замість кропиви зійде мірта. І буде Господеві на імя і на вічний знак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wyrośnie mirt i będzie to ku sławie WIEKUISTEGO, na znak wieczny, niezatarty.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ciernistych zarośli wyrośnie drzewo jałowcowe. Zamiast parzącej pokrzywy wyrośnie drzewo mirtowe. I stanie się to dla JAHWE czymś sławnym, po czas niezmierzony znakiem, który nie będzie usunięty”.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2024-04-29T08:27:30Z</dcterms:modified>
</cp:coreProperties>
</file>