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by obcował z kobietą, z nasieniem przy leżeniu, a ona byłaby niewolnicą* nabytą dla innego mężczyzny, lecz jeszcze nie wykupioną okupem lub jeszcze nie obdarzoną wolnością, ma być dochodzenie,** lecz nie umrą, gdyż nie została wyzwolona.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niewolnicą, ׁ</w:t>
      </w:r>
      <w:r>
        <w:rPr>
          <w:rtl/>
        </w:rPr>
        <w:t>שִפְחָה</w:t>
      </w:r>
      <w:r>
        <w:rPr>
          <w:rtl w:val="0"/>
        </w:rPr>
        <w:t xml:space="preserve"> (szifcha h), l. służącą.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dochodzenie, ּ</w:t>
      </w:r>
      <w:r>
        <w:rPr>
          <w:rtl/>
        </w:rPr>
        <w:t>בִּקֹרֶת</w:t>
      </w:r>
      <w:r>
        <w:rPr>
          <w:rtl w:val="0"/>
        </w:rPr>
        <w:t xml:space="preserve"> (biqqoret), tj. kara po dochodzeniu, hl. PS dod.: w jego (sprawie), pod. G: ἐπισκοπή.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2024-04-27T11:26:16Z</dcterms:modified>
</cp:coreProperties>
</file>