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5"/>
        <w:gridCol w:w="6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twoja wycena będzie w syklach (miejsca) świętego; sykl ten będzie liczył dwadzieścia gerów.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2024-05-21T01:56:04Z</dcterms:modified>
</cp:coreProperties>
</file>