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starsi zgromadzenia położą przed JAHWE ręce na głowie tego cielca i [jeden z nich] złoży go w ofierze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zgromadzenia włożą ręce na głowę cielca przed JAHWE. I zabiją tego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starsi zgromadzenia ręce swe na głowę cielca onego przed obliczem Pańskiem i zabiją tegoż cielca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włożą starszy z ludu ręce swe na głowę jego przed JAHWE, i ofiarowawszy cielca przed oblicznością PANSKĄ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społeczności położą ręce na głowie cielca przed Panem, i ten cielec będzie zabity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swoje ręce na głowie tego cielca przed Panem, kapłan zaś zarżnie tego cielca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zaś społeczności włożą ręce na głowę cielca przed JAHWE i zabiją 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ze społeczności położą ręce na głowie cielca i zabiją go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 obliczu Pana starszyzna włoży ręce na głowę tego cielca. I zabiją cielca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Starszyzna zgromadzenia Uciśnie rękami głowę młodego byka przed Bogiem i [jeden z nich] zarżnie młodego byka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старшини збору свої руки на голову теляти перед Господом і заріжуть теля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zboru położą przed WIEKUISTYM swoją rękę na głowę cielca, po czym zarżną cielca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obliczem JAHWE starsi zgromadzenia położą ręce na głowie byka i zostanie ów byk zarżnięty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2024-04-27T09:34:55Z</dcterms:modified>
</cp:coreProperties>
</file>