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powiedziałem: Jak* mam cię umieścić pomiędzy synami i dać ci tę wspaniałą ziemię, piękne dziedzictwo, klejnoty** narodów? I powiedziałem: (Gdy) będziecie Mnie nazywać: Mój Ojcze! I nie odwrócicie się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</w:t>
      </w:r>
      <w:r>
        <w:rPr>
          <w:rtl/>
        </w:rPr>
        <w:t>אֵיְך</w:t>
      </w:r>
      <w:r>
        <w:rPr>
          <w:rtl w:val="0"/>
        </w:rPr>
        <w:t xml:space="preserve"> (’ech), może ozn. zaim pytajny: Jak? lub wykrzyknik: O, jak! : O, jakże chciałbym cię umieścić...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klejnoty, </w:t>
      </w:r>
      <w:r>
        <w:rPr>
          <w:rtl/>
        </w:rPr>
        <w:t>צִבְאֹות</w:t>
      </w:r>
      <w:r>
        <w:rPr>
          <w:rtl w:val="0"/>
        </w:rPr>
        <w:t xml:space="preserve"> (tsiw’ot), lm uwypuklająca wartość: najcenniejszy klejnot.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2024-04-28T12:28:44Z</dcterms:modified>
</cp:coreProperties>
</file>