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4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zmienił swe szaty więzienne, i jadał chleb przed jego obliczem ciągle, przez wszystkie (pozostałe)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Jehojachin zrzucił zatem swe szaty więzienne i przez pozostałe dni swojego życia jadał przy stole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zmienił jego szaty więzienne. I jadał on chleb zawsze przed nim po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też i odzienie, w którem był w więzieniu, i jadał chleb zawsze przed obliczem jego po wszystkie dni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odmienił szaty więzienia jego. I jadał chleb przed nim zawżdy, po wszytkie dni 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więc Jojakin swoje szaty więzienne i jadał zawsze u króla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Jojachin zmienił swoje szaty więzienne i jadał stale przy stole królewskim po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Jojakin zmienił więc więzienne ubranie i zawsze już jadł chleb w jego obecności przez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więc Jechoniasz swój więzienny ubiór i przez resztę życia jadał posiłki przy stole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[Jechoniasz] odzież więzienną i zawsze spożywał posiłki w jego obecności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замінив його вязничу одіж і він постійно їв хліб перед його лицем всі дні, які 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też jego więzienne szaty, i zawsze jadał chleb przed jego obliczem, po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zdjął swoje szaty więzienne i zawsze jadał chleb przed jego obliczem przez wszystkie dni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2024-05-06T19:26:45Z</dcterms:modified>
</cp:coreProperties>
</file>