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drogę wytycz mieczowi do Rabby Ammonickiej. Drugą do Judy, do obwarowanej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Izraela, którego dzień nadejdzie, gdy nastanie koniec ich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Izraelski! którego dzień przychodzi, gdy nieprawość skończona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przeklęty, niezbożny wodzu Izraelski, którego dzień przyszedł czasu nieprawości zamierzony!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niecny bezbożniku, władco izraelski, którego dzień nadchodzi z ostatnim twoim występkiem,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miecz dotrze najpierw do Rabby Amonickiej, a potem do Judy, a w jego środku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na przyjście miecza do Rabat Ammonitów i do Judy, do ufortyfikowanej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 pójdzie miecz przeciwko Rabbie Ammonitów i przeciw Judzie i jej twierdzy jerozolimskiej.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wyznacz [tak], aby miecz mógł spaść na Rabbat synów Ammona lub na Judę, na warowną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дороги поставиш, щоб ввійшов меч проти Раввата синів аммона і на Юдею і на Єрусалим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drogę po której może nadciągnąć miecz aż do Rabba, synów Ammonu i do Judy, do obwarowanego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śmiertelnie ranny, niegodziwy naczelniku Izraela, którego dzień nadszedł w czasie końcowego przewinienia,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2024-04-29T21:01:18Z</dcterms:modified>
</cp:coreProperties>
</file>