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przysionek prowadził na dziedziniec zewnętrzny, na jej pilastrach były palmy z jednej i drugiej (strony) i osiem stopni miał jej bieg (schodowy).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2024-05-15T19:57:05Z</dcterms:modified>
</cp:coreProperties>
</file>