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Ty żałujesz krzaczka rycynowego, którego nie uprawiałeś i nie wyhodowałeś, który się jako dziecko nocy zjawił i dziecko nocy zginął,*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dziecko nocy zjawił i dziecko nocy zginął,  lub: za  sprawą  (na  przestrzeni, w czasie) jednej nocy wyrósł i za sprawą jednej nocy zginął.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2024-04-27T11:41:21Z</dcterms:modified>
</cp:coreProperties>
</file>