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9"/>
        <w:gridCol w:w="1855"/>
        <w:gridCol w:w="5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Drugiego dnia przyniósł (ofiarę) Netanael, syn Suara, książę* Issachara.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plemienia.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2024-04-30T07:11:49Z</dcterms:modified>
</cp:coreProperties>
</file>