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5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świecznika widzę też dwa drzewa oliwne, jedno po prawej, a drugie po lewej stronie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obok niego, jedno po prawej stronie czaszy, a drugie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też oliwy przytem, jedna po prawej stronie czaszy, a druga po lewej stronie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oliwie wedle niego: jedna po prawicy lampy, a druga po lewicy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dwie oliwki stoją, jedna z prawej, a druga z lewej strony zbiornika.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drzewa oliwne stoją obok niego, jedno z prawej strony czaszy, a drugie z jej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widzę dwa drzewa oliwne, jedno z prawej strony naczynia, a drugie z 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drzewa oliwne stoją obok niego, jedno z prawej, a drugie z lewej strony misy”.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dwa drzewa oliwne, jedno po prawej, a drugie po lewej stronie naczynia”.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ним дві оливки, одна з права світильника і одна з 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nim dwie oliwki; jedna po prawej stronie czaszy, a druga po 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obok niego są dwa drzewca oliwne, jedno po prawej stronie czaszy i jedno po jej lewej stronie”.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2024-05-04T18:20:42Z</dcterms:modified>
</cp:coreProperties>
</file>