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napis podający powód Jego skazania. Głosił on: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winy, tak ułożony: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wypisany napis z podaniem jego winy: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też napis określający Jego winę: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z podaniem Jego winy brzmiał: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wypisany taki tytuł Jego winy: „Król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Sporządzono też napis z uzasadnieniem wyroku: "Król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krzyżują dwóch łotrów. Jednego po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Його провину так: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Wiadomy król wiadomych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wyryty nad nim tytuł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pisemna informacja o zarzutach przeciwko Niemu głosiła: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góry wypisano napis stanowiący zarzut przeciw niemu: ”Król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krzyża przybito tabliczkę z opisem Jego winy: „KRÓL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2024-04-29T04:20:09Z</dcterms:modified>
</cp:coreProperties>
</file>