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Cesarza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grosz. Czyj nosi wizerunek i napis? I 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Ukażcie mi grosz. Czyj ma obraz i napis? Odpowiedziawszy, rzekli mu: Cesarski.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 nosi obraz i napis? Odpowiedzieli: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denar. Czyją nosi podobiznę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ma podobiznę i napis? Odpowiedzieli Mu: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„Pokażcie Mi denara! Czyją ma podobiznę i napis?”. Odpowiedzieli: „Cesarza”.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„Pokażcie mi denara. Czyj ma wizerunek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Odpowiedzieli: „Cezara”.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Ukażcie mi grosz; czyj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rzekli: Cesarski.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denara! Czyj ma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динарій: чий там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[Відповівши], вони сказали: Кесарів.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mi denar. Pochodzący od i należący do kogo ma wizerunek i napis? Ci zaś rzekli: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denara; kogo ma wizerunek i napis? A odpowiadając, rzekli: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"Pokażcie mi denara! Czyje imię i wizerunek ma na sobie?". "Cesarza"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”Pokażcie mi denara. Czyj ma wizerunek i napis?” Rzekli: ”Cezara”.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monetę. Czyją podobiznę i tytuł na niej widzicie? —Cezara—odpowiedzieli.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2024-04-28T00:33:31Z</dcterms:modified>
</cp:coreProperties>
</file>