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6"/>
        <w:gridCol w:w="3813"/>
        <w:gridCol w:w="3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drugi tę żonę i ten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drugi (tę) żonę i ten umarł bezdzietny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i pojął drugi tę kobietę, i ten umarł bezdzietnie, καὶ  ἔλαβεν  ὁ  δεύτερος τὴν γυναῖκα, καὶ οὗτος ἀπέθανεν ἄτεκνος, A W (IV/V); k w w s; &lt;x&gt;490 20:30&lt;/x&gt;L.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2024-04-27T20:04:52Z</dcterms:modified>
</cp:coreProperties>
</file>