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 i gazela, i sarna,* i koziorożec,** i antylopa,*** i**** oryks,***** i kozica******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sarna, </w:t>
      </w:r>
      <w:r>
        <w:rPr>
          <w:rtl/>
        </w:rPr>
        <w:t>יַחְמּור</w:t>
      </w:r>
      <w:r>
        <w:rPr>
          <w:rtl w:val="0"/>
        </w:rPr>
        <w:t xml:space="preserve"> (jachmur), hl 2, zob. &lt;x&gt;30 5:3&lt;/x&gt;; lub: daniel, dziki kozioł (&lt;x&gt;50 14:5&lt;/x&gt;L.).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koziorożec, </w:t>
      </w:r>
      <w:r>
        <w:rPr>
          <w:rtl/>
        </w:rPr>
        <w:t>אַּקֹו</w:t>
      </w:r>
      <w:r>
        <w:rPr>
          <w:rtl w:val="0"/>
        </w:rPr>
        <w:t xml:space="preserve"> (’aqqo), hl, w Tg: koziorożec (Capra ibex).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antylopa, ּ</w:t>
      </w:r>
      <w:r>
        <w:rPr>
          <w:rtl/>
        </w:rPr>
        <w:t>דִיׁשֹן</w:t>
      </w:r>
      <w:r>
        <w:rPr>
          <w:rtl w:val="0"/>
        </w:rPr>
        <w:t xml:space="preserve"> (diszon),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brak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oryks, ּ</w:t>
      </w:r>
      <w:r>
        <w:rPr>
          <w:rtl/>
        </w:rPr>
        <w:t>תְאֹו</w:t>
      </w:r>
      <w:r>
        <w:rPr>
          <w:rtl w:val="0"/>
        </w:rPr>
        <w:t xml:space="preserve"> (te’o), hl, w &lt;x&gt;290 51:2&lt;/x&gt;, 0: ּ</w:t>
      </w:r>
      <w:r>
        <w:rPr>
          <w:rtl/>
        </w:rPr>
        <w:t>תֹוא</w:t>
      </w:r>
      <w:r>
        <w:rPr>
          <w:rtl w:val="0"/>
        </w:rPr>
        <w:t xml:space="preserve"> , również rodzaj antylopy, przypominający budową ciała łosia, lecz nie porożem.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kozica, </w:t>
      </w:r>
      <w:r>
        <w:rPr>
          <w:rtl/>
        </w:rPr>
        <w:t>זֶמֶר</w:t>
      </w:r>
      <w:r>
        <w:rPr>
          <w:rtl w:val="0"/>
        </w:rPr>
        <w:t xml:space="preserve"> (zemer),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2024-05-06T19:27:54Z</dcterms:modified>
</cp:coreProperties>
</file>