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siedem dni, na całym twoim obszarze, nie pojawi się więc u ciebie zakwas. Nie pozostawisz też do rana nic z mięsa, które złożysz na ofiarę wieczorem* pierwszego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Wg PS: pod wieczór, ּ</w:t>
      </w:r>
      <w:r>
        <w:rPr>
          <w:rtl/>
        </w:rPr>
        <w:t>בֵין הָעַרְּבַיִם</w:t>
      </w:r>
      <w:r>
        <w:rPr>
          <w:rtl w:val="0"/>
        </w:rPr>
        <w:t xml:space="preserve"> , tj. między wieczorami, zob. &lt;x&gt;20 12:6&lt;/x&gt;.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2024-05-20T12:41:58Z</dcterms:modified>
</cp:coreProperties>
</file>