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miasta* były obwarowane wysokim murem i wrotami z ryglem. Poza tym (wzięliśmy) bardzo wiele miast nieobwarowanych.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2024-05-03T04:05:03Z</dcterms:modified>
</cp:coreProperties>
</file>