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i winorośli, i figowców,* i drzew granatu, do ziemi oliwki – oliwy i miodu;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winorośli i figowców, drzew granatu i oliwek, do ziemi oliwy i miodu,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pszenicy i jęczmienia, winorośli, figowców i drzew granatu;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oliwy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obfitej w pszenicę, i w jęczmień, i w wino, i w figi, i w jabłka granatowe; do ziemi hojnej w oliwę i w miód;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pszenice, jęczmienia i winnic, w której figi i pomagranaty, i oliwnice się rodzą; ziemię oliwy i 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winorośli, figowca i drzewa granatu do ziemi oliwek, oliwy i 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winnej latorośli, drzewa figowego i drzewa granatu, do ziemi drzewa oliwnego, oliwy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winorośli, figowców i drzew granatu, do ziemi drzew oliwkowych, oleju i miodu,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 cię do ziemi pszenicy i jęczmienia, winnej latorośli, drzew figowych i drzew granatu, do ziemi drzew oliwnych, oleju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winnej latorośli, figowców i drzew granatu, do ziemi drzew oliwnych, oleju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 pszenicy, jęczmienia, winorośli, fig, granatów, ziemi oliwek [dających] oliwę i miodu,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пшениці і ячменю; (де) виноградники, фіґи, ґранати, земля оливкової олії і меду.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winnic, fig oraz drzew granatu; do ziemi oliwników i 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i winorośli, i fig, i jabłek granatu, do ziemi oliwy i miodu,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PS  brak spój  przy winorośli  i figowcach.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2024-05-02T06:17:12Z</dcterms:modified>
</cp:coreProperties>
</file>