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4"/>
        <w:gridCol w:w="4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― mowy ― Mojej nie rozumiecie? Bo nie jesteście w stanie sluchać ― słowa ―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mowy?* Dlatego, że nie jesteście w stanie słuchać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mówienia mojego nie poznajecie? Bo nie możecie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mowy mojej nie znacie gdyż nie możecie słuchać Słowa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3:11&lt;/x&gt;;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2024-04-28T00:16:53Z</dcterms:modified>
</cp:coreProperties>
</file>