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pierwocina święta, i ― ciasto, a jeśli ― korzeń święty, i ―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zaczyn jest święty, to i ciasto; a jeśli korzeń jest święty, to i gałęzie.*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pierwocina* święta, i ciasto; i jeśli korzeń święty, i gałęzie.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zaczerpnięta z &lt;x&gt;40 14:19&lt;/x&gt;.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zaczyn.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2024-05-05T21:30:34Z</dcterms:modified>
</cp:coreProperties>
</file>