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uważam za dobre przy obecnej udręce,* że tak jest człowiekowi dobrze: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więc to piękne być* przez nastałą** konieczność, że piękne dla człowieka (to) tak być***.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udręka, ἀνάγκη, może ozn.: (1) zewnętrzne utrapienie; (2) wewnętrzną potrzebę l. powinność, tj. Uważam za dobre w obecnej potrzebie (l. ze względu na obecną powinność), zob. &lt;x&gt;530 7:26&lt;/x&gt;L.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"to piękne być" - accusativus cum infinitivo zależne od "sądzę".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"obecną".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"to tak być piękne jest dla człowieka", "to tak być" jest podmiotem tego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2024-04-28T06:07:00Z</dcterms:modified>
</cp:coreProperties>
</file>