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cieniami (spraw) mających nadejść* – rzeczywistością jest Chrystus.**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cieniem (tych) mających nastąpić, zaś ciało*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rzeczywistością jest Chrystus, τὸ δὲ σῶμα τοῦ Χριστοῦ, tj. ciało zaś – Chrystusa : SP kierowało wzrok na nadchodzącego Chrystusa (&lt;x&gt;500 5:39&lt;/x&gt;). Dalsze wskazywanie na zbawcze znaczenie przestrzegania praw SP jest, w obliczu obecnego już Chrystusa, brakiem brania pod uwagę, że ciało rzucające cień stało się historycznym faktem : mamy żyć w Chrystusie, nie pod Prawem, które – nadal pożyteczne – służy jako przykład, pociecha, proroctwo i podręcznik (&lt;x&gt;520 15:4&lt;/x&gt;; &lt;x&gt;610 1:8-11&lt;/x&gt;).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1:27&lt;/x&gt;; &lt;x&gt;580 2:2&lt;/x&gt;; &lt;x&gt;580 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jako realność w antytezie do "cienia".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2024-04-30T19:11:53Z</dcterms:modified>
</cp:coreProperties>
</file>