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po Ramat-Mispe i Betonim, i od Machanaim po granicę Debiru,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po Ramat-Mispe i Betonim, i od Machanaim po granicę Debiru,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aż do Ramat-Mispa i Betonim oraz od Machanaim aż do granicy Debiru.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Hesebon aż do Ramat Massa i Betonim, a od Mahanaim aż do granicy Dabir.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Hesebon aż do Ramot, Masfe i Betonim, i od Manaim aż do granic Dabir.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aż do Ramat-Mispa i Betonim oraz od Machanaim do granicy Lo-Debar,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Cheszbonu do Ramat-Mispa i do Betonim oraz od Machanaim aż do Lo-Debar,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Cheszbonu aż do Ramat-Mispy i Betonim oraz od Machanaim aż do granicy 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od Cheszbonu do Ramat-Mispa i Betonim, od Machanaim do terytorium Lo-Debar,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[okręg] od Cheszbonu do Ramat-Micpa i Betonim i od Machanajim do okręgu Lo-Debar;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Есевона аж до Рамота напроти Массифи і Вотаніна і Маанена аж до околиць Давіра,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Heszbonu do Ramath Micpe i Betonim; zaś od Machnaim do granicy Lidebir.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po Ramat-Micpe i Betonim, i od Machanaim do granicy Debiru;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2024-06-02T02:33:23Z</dcterms:modified>
</cp:coreProperties>
</file>