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Remet,* i En-Gannim, i En-Chadda, i Bet-Pases.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En-Ganim, En-Chada i Bet-Pases.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Ramet,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En-Ganin, En-Chadda, Bet-Paccec.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Рамат і Інґаннім і Інадда і Ветфасис,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Remeth, En Gannim, En Hadda i Beth Pacec.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 i En-Gannim, i En-Chadda, i Bet-Paccec.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2024-05-05T06:53:18Z</dcterms:modified>
</cp:coreProperties>
</file>