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usłyszeli: Oto synowie Rubena, synowie Gada i połowa plemienia Manassesa zbudowali ołtarz na skraju ziemi Kanaan w okolicach Jordanu, po stronie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(miejscu) przejścia synów Izraela, </w:t>
      </w:r>
      <w:r>
        <w:rPr>
          <w:rtl/>
        </w:rPr>
        <w:t>אֶל־עֵבֶרּבְנֵי יִׂשְרָאֵל</w:t>
      </w:r>
      <w:r>
        <w:rPr>
          <w:rtl w:val="0"/>
        </w:rPr>
        <w:t xml:space="preserve"> . Z opisu wynika, że ołtarz był po zachodniej stronie Jordanu. Co do przyimków zob. &lt;x&gt;20 26:9&lt;/x&gt;;&lt;x&gt;20 28:25&lt;/x&gt;, 27, 37; &lt;x&gt;60 8:33&lt;/x&gt;;&lt;x&gt;60 9:1&lt;/x&gt; oraz &lt;x&gt;20 28:26&lt;/x&gt;;&lt;x&gt;20 39:19&lt;/x&gt;; &lt;x&gt;50 30:13&lt;/x&gt;; &lt;x&gt;330 1:9&lt;/x&gt;, 12;&lt;x&gt;330 10:22&lt;/x&gt;.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2024-04-27T07:08:33Z</dcterms:modified>
</cp:coreProperties>
</file>