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4"/>
        <w:gridCol w:w="50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Godne wiary Słowo jeśli bowiem umarliśmy razem i będziemy razem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 to Słowo:* ** Bo jeśli wspólnie umarliśmy,*** wspólnie też żyć będziemy;****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Godne wiary słowo: Jeśli bowiem razem umarliśmy, i razem żyć będziemy;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Godne wiary Słowo jeśli bowiem umarliśmy razem i będziemy razem 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Wiarygodne to Słowo, πιστὸς ὁ λόγος : logicznie może należeć do &lt;x&gt;620 2:10&lt;/x&gt;, por. &lt;x&gt;610 3:1&lt;/x&gt;.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6:5&lt;/x&gt;; &lt;x&gt;520 8:17&lt;/x&gt;; &lt;x&gt;540 4:10-11&lt;/x&gt;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14:19&lt;/x&gt;; &lt;x&gt;590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2024-05-19T00:14:16Z</dcterms:modified>
</cp:coreProperties>
</file>