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6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Tego który obiecał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sama Sara, niepłodna,* otrzymała – i to pomimo podeszłego wieku** – moc poczęcia,*** gdyż uznała Tego, który dał obietnicę, za godnego zaufania.****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- i ta Sara bezpłodna - moc* ku położeniu fundamentów nasienia otrzymała i wbrew stosownej porze dojrzałości, gdyż godnym wiary uznała (Tego), (który obiecał):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ta Sara moc ku zasiewu nasienia wzięła i wbrew stosownej porze dojrzałości urodziła skoro wiernym uznała (Tego) który obiecał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17:17&lt;/x&gt;; &lt;x&gt;10 18:11&lt;/x&gt;; &lt;x&gt;10 21:7&lt;/x&gt;; &lt;x&gt;520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1:9&lt;/x&gt;; &lt;x&gt;620 2:13&lt;/x&gt;; &lt;x&gt;650 6:18&lt;/x&gt;; &lt;x&gt;650 10:23&lt;/x&gt;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18:11-22&lt;/x&gt;. Bóg nie ocenia wierzącego wg jego odruchów, choćby – jak w przypadku śmiechu Sary – wyrażały niewiarę, ale na podstawie całokształtu jego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"Dzięki wierze - i ta Sara bezpłodna - moc": "Dzięki wierze i ta Sara moc": "Dzięki wierze i ta Sara, ta bezpłodna - moc": "Dzięki wierze i ta Sara bezpłodna moc"; "Dzięki wierze i ta Sara bezpłodną będąca moc".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2024-04-29T10:21:50Z</dcterms:modified>
</cp:coreProperties>
</file>