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północ* i powiedzieli do Jefty: Dlaczego wyruszyłeś, by walczyć przeciw synom Ammona, a nas nie wezwałeś, abyśmy poszli z tobą? Spalimy twój dom nad tobą** w ogniu.***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północ, </w:t>
      </w:r>
      <w:r>
        <w:rPr>
          <w:rtl/>
        </w:rPr>
        <w:t>צָפֹונָה</w:t>
      </w:r>
      <w:r>
        <w:rPr>
          <w:rtl w:val="0"/>
        </w:rPr>
        <w:t xml:space="preserve"> , lub: do Safon.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nad  twoją  (głową), spalimy  ci  dach nad głową; lub: obok ciebie, razem z tobą.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2024-04-27T15:30:33Z</dcterms:modified>
</cp:coreProperties>
</file>