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powrocie do Ramy* również tam sądził Izraela, ponieważ tam był jego dom. Zbudował tam również ołtarz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Rozstrzygał je również po powrocie do Ramy, gdzie był jego dom i gdzie zbudował JAHWE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wracał do Rama, ponieważ tam był jego dom. Tam sądził Izraela i tam też zbudował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wracał do Ramaty; bo tam był dom jego, i tam sądził Izraela; tamże też zbudował ołtarz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 się do Ramata, bo tam był dom jego i tam sądził Izraela, zbudował też tam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wracał do Rama, tam bowiem był jego dom, tam także sądził Izraela, tam również zbudował ołtarz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wracał do Ramy, ponieważ tam był jego dom i tam sądził Izraela. Tam też zbudował ołtarz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powracał do Rama, ponieważ tam był jego dom. Tam sprawował sądy nad Izraelem i tam zbudował ołtarz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wracał do siebie, do Ramy, gdzie też sprawował sądy. W Ramie zbudował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powracał do Rama, gdyż tam był jego dom. Tam sądził Izraela i tam też zbudował ołtarz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повертався він до Арматема, бо там була його хата, і там він судив Ізраїля і там збудував жертівник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wracał do Ramath, bo tam mieszkał i tam też sądził Israelitów. Również tam zbudował ołtarz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wracał do Ramy, gdyż właśnie tam był jego dom, i tam sądził Izraela. Tam też zbudował ołtarz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2024-04-30T09:39:24Z</dcterms:modified>
</cp:coreProperties>
</file>