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zaś zapłaci poczwórnie,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tak postąpił i nie okazał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owcę wynagrodzi poczwórnie, dlatego że tak uczynił i 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tę nagrodzi czworako, przeto iż to uczynił, a nie żałował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czworako nagrodzi przeto, że to słowo uczynił, a nie sfolgował.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on za owieczkę w czwórnasób, gdyż dopuścił się tego czynu, a nie miał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zapłaci w czwórnasób, dlatego że taką rzecz uczynił i że nie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poczwórnie, dlatego że nie okazał współczucia i 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postąpił niegodziwie i bez litości. A za owieczkę niech wynagrodzi poczwórnie!”.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owieczkę wynagrodzi w czwórnasób, bo popełnił ten czyn i 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всемеро поверне ягницю за те, що вчинив це слово, і за те, що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owieczkę zapłaci w czwórnasób, ponieważ spełnił taki czyn oraz nie miał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owieczkę powinien dać poczwórne odszkodowanie, ponieważ to uczynił i ponieważ nie okazał współczucia”.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2024-04-30T17:26:41Z</dcterms:modified>
</cp:coreProperties>
</file>