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przywróci mi powodzenie w zamian za te dzisiejsze obelgi?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moje utrapienie i odpłaci mi dobrem za jego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Snać wejrzy Pan na utrapienie moje, a odda mi Pan dobrem za złorzeczenia jego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wejźrzy JAHWE na utrapienie moje a odda mi JAHWE dobrym za złorzeczenie to dzisiejsze.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Pan na moje utrapienie i odpłaci mi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Pan wejrzy na moją nędzę i przywróci mi szczęście w zamian za jego dzisiejsze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nędzę i przywróci mi JAHWE szczęście w zamian za to dzisiejsze przekleństwo!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jeszcze JAHWE wejrzy na moją biedę i przemieni te dzisiejsze złorzeczenia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wejrzy Jahwe na moje nieszczęście i odda mi Jahwe dobrem za to dzisiejsze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побачить Господь моє впокорення і поверне мені добро замість його клятви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WIEKUISTY spojrzy na moją nędzę i zwróci mi dobro zamiast przekleństwa, które mnie dziś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zobaczy swym okiem i przywróci mi JAHWE dobroć w miejsce jego dzisiejszego przekleństwa”.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2024-04-28T12:33:04Z</dcterms:modified>
</cp:coreProperties>
</file>