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Serui: Czy Szimei nie powinien umrzeć za to, że złorzeczył pomazańcowi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zapytał: Czy Szimei nie powinien zostać zabity za to, że przeklął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Abisaj, syn Sarwii, i rzekł: Izaż dla tego nie ma być zabity Semej, że złorzeczył pomazańcowi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Abisaj, syn Sarwijej, rzekł: A więc za te słowa nie będzie zabit Semej, że złorzeczył pomazańcowi PANSKIEMU?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rozmowy wtrącił się Abiszaj, syn Serui: Czy nie powinien umrzeć Szimei, dlatego że pomazańca Pańskiego obrzucił przekleństwami?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tak: Czy Szymei nie powinien ponieść śmierci za to, że złorzeczył pomazańcowi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wie bowiem, że zgrzeszył. Dziś jednak pierwszy z całego domu Józefa przybyłem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dobrze wie: popełniłem grzech, ale oto dziś przyszedłem jako pierwszy z całego rodu Józefa, aby powitać mego pana,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sługa twój wie, że zgrzeszył. I oto przyszedłem dziś pierwszy z całego domu Józefa, by wyjść na spotkanie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раб пізнав, що я згрішив, і ось я сьогодні прийшов раніше від кожного дому Йосифа, щоб прийти на зустріч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wie, że zawinił! Oto przybyłem dzisiaj pierwszy z całego domu Jozefa, aby wyjść naprzeciw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od razu odezwał się i rzekł: ”Czyż Szimej nie powinien zostać uśmiercony, skoro złorzeczył pomazańcowi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2024-05-05T21:39:02Z</dcterms:modified>
</cp:coreProperties>
</file>