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znikły; lud nadal składał ofiary i spalał na tych wzniesieniach kadzidła. On to zbudował Bramę Wysoką*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 Jotam zbudował Bramę Górną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 On zbudował Górną Bramę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wyżynach. Tenże zbudował bramę najwyższą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zniósł, jeszcze lud ofiarował i palił kadzenie na wyżynach; ten zbudował bramę domu PANSKIEGO nawyższą.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 On to zbudował Bramę Górną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 On to zbudował górną bramę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 To on zbudował Górną Bramę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wzniesienia kultowe nie zostały usunięte i lud w dalszym ciągu składał na nich ofiary i palił kadzidło. On to właśnie zbudował Bramę Górną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 On zbudował bramę Wyższą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високих (місць) не знищив, ще нарід жертвував і приносив ладан на високих (місцях). Він збудував врхню браму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 i lud nadal ofiarowywał oraz palił kadzidła na wyżynach. To on odbudował górna bramę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iż wznosił się dym ofiarny na wyżynach. On to zbudował górny bramę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brama za strażnikami ochrony, zob. &lt;x&gt;120 11:6&lt;/x&gt;.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2024-04-28T17:03:13Z</dcterms:modified>
</cp:coreProperties>
</file>