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sporządzili Nibchaza i Tartaka,* Sefarwejczycy spalali swoich synów dla Adrameleka i Anameleka,** bogów sefarwejskich.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Nibchaza i Tartaka,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Sefarwejczycy spalali swoje dzieci dla bożków sefarwejskich Adrameleka i Anameleka,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Nibchaza i Tartaka, a Sefarwaici palili swoje dzieci w ogniu dla Adrameleka i Anameleka,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Hewejczycy uczynili Nebahaz, i Tartak; a Sefarwaiczycy palili syny swe w ogniu Adramelechowi,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Hewejanie uczynili Nebahaza i Tartaka. A ci, którzy byli z Sefarwaima, palili syny swoje w ogniu Adramelechowi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ulepili Nibchaza i Tartaka, Sefarwaici zaś palili swoje dzieci w ogniu na cześć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stworzyli sobie Nibchaza i Tartaka, Sefarwejczycy zaś spalali swoje dzieci dla Adrammeleka i Anammeleka, bogów sefarwejskich.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Sefarwaici zaś palili swoich synów w ogniu na cześć Adrammeleka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wykonali Nibchaza i Tartaka, a Sefarwaici palili swoje dzieci w ogniu ku czci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Sefarwici zaś palili swoich synów w ogniu ku [czci] Adarmeleka i Anammeleka, bóstw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 зробили Евлазер і Тартак, і ті з Сепфаруї спалювавли огнем своїх синів Адрамелехові і Анимелехові богам Сепфаруї.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sporządzili Nibchazai Tartaka, zaś Sefarwejczycy palili swoje dzieci na cześć Adrammelecha i Anammelecha – bożków sefarwaimskich.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zaś uczynili Nibchaza i Tartaka; a Sefarwaici palili swoich synów w ogniu dla Adrammelecha i Anammelecha, bogów Sefarwaimu.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Bóstwa elam.; Nibchaz, nieznany; Tartak: być może Attargatis, &lt;x&gt;120 17:31&lt;/x&gt;L.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Adrameleka i Anameleka, </w:t>
      </w:r>
      <w:r>
        <w:rPr>
          <w:rtl/>
        </w:rPr>
        <w:t>לְֶך ־ אַדְרַּמֶלְֶך וַעֲנַּמֶ</w:t>
      </w:r>
      <w:r>
        <w:rPr>
          <w:rtl w:val="0"/>
        </w:rPr>
        <w:t xml:space="preserve"> , pierwsze to być może Attar-melek (Isztar lub Asztarte), Anu-melek, to mez. bóg słońca, &lt;x&gt;120 17:31&lt;/x&gt;L. Być może nazwy te są niedokładne ze względu na chęć ich pomniejszenia. W tradycji żydowskiej (Sanhedrin 63b) Sukkot-Benot porównywany jest z kwoką, Nergal z kogutem, Aszima z kozłem, Nibchaz z psem, Adramelek z mułem, a Anamelek z koniem.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2024-05-01T10:56:52Z</dcterms:modified>
</cp:coreProperties>
</file>