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całą ziemię, ruszył na Samarię i oblegał ją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cały kraj, przybył pod Samarię i oblegał ją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najechał całą ziemię, przybył do Samarii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król Assyryjski przez wszystkę ziemię, aż przyciągnął do Samaryi, pod którą leżał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zjeździł wszytkę ziemię jego, i przyjachawszy do Samaryjej, obległ ji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cały kraj, dotarł do Samarii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asyryjski najechał cały kraj, ruszył na Samarię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wyruszył przeciw całemu krajowi, przybył pod Samarię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wówczas na cały kraj, a gdy dotarł do Samarii, 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cały kraj, ruszył na Samarię i oblegał ją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Ассирійців по всій землі і прийшов до Самарії і обліг її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nadciągnął przeciw całemu krajowi i przyciągnąwszy do Szomronu, oblegał go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wyruszył przeciwko całej tej ziemi, i ruszył na Samarię, i oblegał ją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Zgodne są z tym dokumenty asyryjskie. Choć zdobycie miasta przypisuje sobie w nich Sargon II (722-705 r. p. Chr.), brat Salmanasara V, &lt;x&gt;120 17:5&lt;/x&gt;L.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2024-05-01T11:28:00Z</dcterms:modified>
</cp:coreProperties>
</file>