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jego okolicznych miastach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Baszanie, w jego miasteczkach i 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Galaad, w Bazan, i w miasteczkach jego, i po wszystkich przedmieściach Saron aż do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 i w Basan, i w miasteczkach jego, i we wszech przedmieściach Saron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w Gileadzie, Baszanie i przynależnych miejscowościach, na wszystkich pastwiskach Szaronu, leżących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podległych im okręgach oraz na wszystkich pastwiskach Sirionu aż do ich krańców.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Gileadzie, Baszanie i przyległych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Gilead, Baszan oraz osiedla wokół niego. Zajmowali również bogaty w pastwiska Szaron położony na ich pograniczu.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zależnych od nich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Жили вони в Ґалааді, в Васані і в їхніх селах і всіх околицях Сарона аж до виходу.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Galaat, w Baszan oraz w jego miasteczkach, i na całym terenie otwartym Szaron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 i jego zależnych miejscowościach, i 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2024-04-27T12:44:05Z</dcterms:modified>
</cp:coreProperties>
</file>