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(dalej) mieszkał na wschód aż do (miejsca), skąd się wchodzi na pustynię z tej strony rzeki Eufrat, gdyż ich stada były liczne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2024-04-27T10:56:57Z</dcterms:modified>
</cp:coreProperties>
</file>