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Pozostałym synom Merariego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pokolenia Zebulona Rimmon z jego pastwiskami i Tabor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Merarego, pozostałym z pokolenia Zabulon, dane są Remmon i przedmieścia jego, Tabor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ostatkowi synom Merari z pokolenia Zabulon: Remmono i przedmieścia jego, i Tabor z przedmieściami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synom Merariego od pokolenia Zabulona: Rimmono z jego pastwiskami i Tabor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synom Merarego, dano z pokolenia Zebuluna – Rimmon wraz z jego przedmieściami oraz Tabor wraz z jego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synom Merariego dano od plemienia Zebulona Rimmono z jego pastwiskami, Tabor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2024-05-02T07:20:30Z</dcterms:modified>
</cp:coreProperties>
</file>