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 Sur i Kisz, i Baal, i Ner,* i Nadab,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Abdon, a następni to: Sur, Kisz, Baal,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Abdon; po nim Sur, i Cys, i Baal, i 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i Sur, i Cis, i Baal,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następnie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[a następnymi]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син первородний Авадон, і Сур і Кіс і Ваал і Надав і Нир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pierworodnym synem był Abdon; a po nim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Ner, za w. 33, &lt;x&gt;130 9:36&lt;/x&gt; i za G, καὶ Νηρ.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2024-05-01T09:08:54Z</dcterms:modified>
</cp:coreProperties>
</file>