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sprawy Rechabeama, te pierwsze i te ostatnie, czyż nie są spisane w Sprawach proroka Szemajasza i jasnowidza Iddo dla zaznaczenia w genealogii?* Co do wojen między Rechabeamem a Jeroboamem, trwały one przez wszystkie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dla zaznaczenia w genealogii, </w:t>
      </w:r>
      <w:r>
        <w:rPr>
          <w:rtl/>
        </w:rPr>
        <w:t>לְהִתְיַחֵׂש</w:t>
      </w:r>
      <w:r>
        <w:rPr>
          <w:rtl w:val="0"/>
        </w:rPr>
        <w:t xml:space="preserve"> , wg G: i jego dzieła, καὶ πράξεις αὐτοῦ, &lt;x&gt;140 12:15&lt;/x&gt;L.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2024-04-28T04:57:06Z</dcterms:modified>
</cp:coreProperties>
</file>