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w Jerozolimie w miesiącu trzecim, piętnastego roku panowania Asy,*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maj/czerwiec 895 r. p. Chr., być może w czasie Święta Tygodni, tj. Pięćdziesiątnicy, zob. &lt;x&gt;20 23:16&lt;/x&gt;; &lt;x&gt;30 23:15-21&lt;/x&gt;.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2024-05-16T01:55:22Z</dcterms:modified>
</cp:coreProperties>
</file>