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potomków Kehata i Koracha powstali, aby wielbić JAHWE,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 synów Kehata i z synów Koracha wstali i chwalili JAHWE, Boga Izraela, donośnym i wysokim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Lewitowie z synów Kaatowych, i z synów Korego, i chwalili Pana, Boga Izraelskiego, głosem wielkim i 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 synów Kaatowych i z synów Korego, chwalili JAHWE Boga Izraelskiego głosem wielkim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spośród synów Kehatytów i Korachitów poczęli wielbić Pana,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z rodu Kehatytów i z rodu Korachitów wstali, aby chwalić Pana, Boga izraelskiego, głosem nader donośnym.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spośród potomków Kehatytów i z potomków Koracha, powstali, by potężnym i doniosłym głosem chwalić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pochodzący z rodów Kehatytów i Korachitów zaczęli wielbić JAHWE, Boga Izraela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lewici, potomkowie Kehata i potomkowie Korego powstali, wysławiając Jahwe, Boga Izraela, głosem donośnym i 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з синів Каата і з синів Корея встали, щоб хвалити Господа Бога Ізраїля голосом великим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Lewici z synów Kehatha oraz z synów Korego, i wielkim, wyniosłym głosem 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 spośród synów Kehatytów i synów Korachitów, by wysławiać JAHWE, Boga Izraela, nader donośnym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2024-04-29T10:43:19Z</dcterms:modified>
</cp:coreProperties>
</file>