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drzwi przedsionka, pogasili lampy, nie spalali kadzidła ani nie składali ofiar całopalnych w świątyni Bogu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2024-04-29T02:05:33Z</dcterms:modified>
</cp:coreProperties>
</file>