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była następująca: złotych czasz:* trzydzieści, srebrnych czasz: tysiąc, noży:** dwadzieścia dziewięć,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czasza, </w:t>
      </w:r>
      <w:r>
        <w:rPr>
          <w:rtl/>
        </w:rPr>
        <w:t>אֲגַרְטָל</w:t>
      </w:r>
      <w:r>
        <w:rPr>
          <w:rtl w:val="0"/>
        </w:rPr>
        <w:t xml:space="preserve"> (’agartal), hl; pokrewne terminy: qartalla w aram. judejskim i syryjskim ozn. kosz, het. kurtal ozn. zbiornik, gr. κάρταλος, κάρταλλος, ozn. kosz, pers. hirtal, czyli: skórzana torba; wg G: naczyń do schładzania wina, ψυκτήρ.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noże, </w:t>
      </w:r>
      <w:r>
        <w:rPr>
          <w:rtl/>
        </w:rPr>
        <w:t>מַחֲלָפִים</w:t>
      </w:r>
      <w:r>
        <w:rPr>
          <w:rtl w:val="0"/>
        </w:rPr>
        <w:t xml:space="preserve"> (machalafim) hl; wg G: zamienników, παρηλλαγμένα. Być może: (1) zaliczały się do liczby przyborów wymienionych w w. 11; (2) wyr. należałoby rewokalizować na: do zmienienia, </w:t>
      </w:r>
      <w:r>
        <w:rPr>
          <w:rtl/>
        </w:rPr>
        <w:t>מָחֳלָפִים</w:t>
      </w:r>
      <w:r>
        <w:rPr>
          <w:rtl w:val="0"/>
        </w:rPr>
        <w:t xml:space="preserve"> , podobnie jak poprawić na: do zmienienia, </w:t>
      </w:r>
      <w:r>
        <w:rPr>
          <w:rtl/>
        </w:rPr>
        <w:t>מְׁשֻּנִים</w:t>
      </w:r>
      <w:r>
        <w:rPr>
          <w:rtl w:val="0"/>
        </w:rPr>
        <w:t xml:space="preserve"> , wyrażenie: podobnych, </w:t>
      </w:r>
      <w:r>
        <w:rPr>
          <w:rtl/>
        </w:rPr>
        <w:t>מִׁשְנִים</w:t>
      </w:r>
      <w:r>
        <w:rPr>
          <w:rtl w:val="0"/>
        </w:rPr>
        <w:t xml:space="preserve"> , z &lt;x&gt;150 1:10&lt;/x&gt;, &lt;x&gt;150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2024-04-25T08:35:30Z</dcterms:modified>
</cp:coreProperties>
</file>