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obowiązywać będzie tubylca oraz przychodnia goszczącego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2024-05-15T18:15:59Z</dcterms:modified>
</cp:coreProperties>
</file>