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do czternastego dnia tego miesiąca, a w tym dniu, wieczorem, w całym zgromadzeniu Izraela, baranek każdej rodziny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aż do czternastego dnia tego miesiąca,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zgromadzenie Izraela zabije go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chowali aż do czternastego dnia miesiąca tego; a zabije go wszystko zebranie zgromadzenia Izraelskiego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chować aż do czternastego dnia miesiąca tego, i ofiaruje go wszytko zgromadzenie synów Izraelowych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aż do czternastego dnia tego miesiąca, a wtedy zabije go całe zgromadzenie Izraela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przechowywać do czternastego dnia tego miesiąca; i zabije go całe zgromadzenie zboru izraelskiego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go aż do czternastego dnia tego miesiąca. Wtedy o zmierzchu zarżnie go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do czternastego dnia tego miesiąca, a pod wieczór zabije go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Przechowacie je aż do czternastego dnia tego miesiąca, a następnie całe zgromadzenie Izraela zabije je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przez was strzeżony aż do czternastego dnia tego miesiąca. I cała zgromadzona społeczność Jisraela zarżnie go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держатимете до чотирнадцятого дня цього місяця, і заріжуть його все множество збору синів Ізраїля увечорі.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chowali do czternastego dnia tego miesiąca; a wtedy, pomiędzy dwoma wieczorami, zarżnie je cała rzesza zboru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 waszą ochroną aż do czternastego dnia tego miesiąca, i cały zbór zgromadzenia Izraela zarżnie go między dwoma wieczorami.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2024-05-15T18:21:14Z</dcterms:modified>
</cp:coreProperties>
</file>