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8"/>
        <w:gridCol w:w="6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posłał młodszych spośród synów Izraela i (ci) złożyli ofiary całopalne – i zarżnęli (młode) cielce* na rzeźną ofiarę pojednania dla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(młode) cielce, ּ</w:t>
      </w:r>
      <w:r>
        <w:rPr>
          <w:rtl/>
        </w:rPr>
        <w:t>פָרִים</w:t>
      </w:r>
      <w:r>
        <w:rPr>
          <w:rtl w:val="0"/>
        </w:rPr>
        <w:t xml:space="preserve"> (parim): PS dod.: młode ze stada, </w:t>
      </w:r>
      <w:r>
        <w:rPr>
          <w:rtl/>
        </w:rPr>
        <w:t>בני בקר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2024-04-27T10:14:05Z</dcterms:modified>
</cp:coreProperties>
</file>