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znajdować się będzie pąk. Dotyczy to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pod dwoma jego ramionami, także 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 i 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gałka pod dwiema prętami z niego, także gałka pod drugiemi dwiema prętami jego, i zaś gałka pod innemi dwiema prętami jego: tak będzie pod sześćią prętów z świecznika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pod dwiema piórami na trzech miejscach, których wespół sześć będzie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będzie pod dwoma odchodzącymi od niego ramionami, stanowiąc z nimi całość, i pąk jeden pod dwoma [następnymi] ramionami świecznika, stanowiąc z nimi całość. Tak [niech będzie] pod sześcioma ramionami odchodzącymi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ramionami, wychodzącymi z niego, będzie po jednej gałce. A tak będą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będzie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umieścisz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jeden pąk pod dwoma ramionami wychodzącymi z niego, potem [jeszcze] jeden pąk pod dwoma ramionami, wreszcie [jeszcze] jeden pąk pod dwoma ramionami wychodzącymi z niego, stosownie do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dwiema gałęziami [wychodzącymi] z niego będzie gałka i pod dwiema gałęziami [wychodzącymi] z niego będzie gałka, i pod dwiema gałęziami [wychodzącymi] z niego będzie gałka, u sześciu gałęzi,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Кружок під двома галузками з нього, і кружок під чотирма галузками з нього. Так для шістьох галузок, що виходять з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gałka pod dwoma jego ramionami i jedna też gałka pod drugimi dwoma jego ramionami tak będzie u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będzie z niego wystawać gałka, i pod dalszymi dwoma ramionami będzie z niego wystawać gałka, i pod następnymi dwoma ramionami będzie z niego wystawać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2024-04-30T00:38:52Z</dcterms:modified>
</cp:coreProperties>
</file>