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umieścisz (je) na dwóch rogach napierśnika: na jego brzegu, który jest naprzeciw, od strony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zrobić kolejne dwa złote pierścienie i tym razem polecisz umieścić je na dwóch dolnych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złote pierścienie, które przymocujesz do dwóch rogów pektorału na wewnętrznym brzegu, który jest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kolce złote, które przyprawisz do dwu końców napierśnika na kraju jego, który jest od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dwa pierścienie złote, które przyprawisz na końcach racjonału, na krajach, które są przeciwko naramiennikowi i ku tyłowi jego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wykonasz jeszcze dwa złote pierścienie - i umieścisz je na dwóch [dolnych] końcach pektorału u jego brzegu po stronie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dwóch końców napierśnika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dwu końców pektorału na wewnętrznym brzegu,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pierścienie, które przytwierdzisz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[dalsze] złote pierścienie i umieść je na dwóch niższych rogach pektorału, od strony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pierścienie ze złota i umieścisz je na dwóch końcach napierśnika na brzegu,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dwa złote pierścienie i przyprawisz je do dwóch końców napierśnika, na jego skraju, który się znajduje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końcach napierśnika, na jego brzegu, który jest po wewnętrznej stronie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wewnętrznej strony efodu.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2024-05-02T19:08:23Z</dcterms:modified>
</cp:coreProperties>
</file>